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FB3" w:rsidRDefault="00D02FB3" w:rsidP="00D02FB3">
      <w:pPr>
        <w:jc w:val="center"/>
      </w:pPr>
    </w:p>
    <w:p w:rsidR="00D02FB3" w:rsidRDefault="00D02FB3" w:rsidP="00D02FB3">
      <w:pPr>
        <w:jc w:val="center"/>
      </w:pPr>
    </w:p>
    <w:p w:rsidR="00D02FB3" w:rsidRDefault="00D02FB3" w:rsidP="00D02FB3">
      <w:pPr>
        <w:jc w:val="center"/>
      </w:pPr>
    </w:p>
    <w:p w:rsidR="00D02FB3" w:rsidRDefault="00D02FB3" w:rsidP="00D02FB3">
      <w:pPr>
        <w:jc w:val="center"/>
      </w:pPr>
    </w:p>
    <w:p w:rsidR="00D02FB3" w:rsidRDefault="00D02FB3" w:rsidP="00D02FB3">
      <w:pPr>
        <w:jc w:val="center"/>
      </w:pPr>
    </w:p>
    <w:p w:rsidR="00D02FB3" w:rsidRDefault="00D02FB3" w:rsidP="00D02FB3">
      <w:pPr>
        <w:jc w:val="center"/>
      </w:pPr>
    </w:p>
    <w:p w:rsidR="00D02FB3" w:rsidRDefault="00D02FB3" w:rsidP="00D02FB3">
      <w:pPr>
        <w:jc w:val="center"/>
      </w:pPr>
    </w:p>
    <w:p w:rsidR="00D02FB3" w:rsidRDefault="00D02FB3" w:rsidP="00D02FB3">
      <w:pPr>
        <w:jc w:val="center"/>
      </w:pPr>
    </w:p>
    <w:p w:rsidR="00D02FB3" w:rsidRDefault="00D02FB3" w:rsidP="00D02FB3">
      <w:pPr>
        <w:jc w:val="center"/>
      </w:pPr>
    </w:p>
    <w:p w:rsidR="005F1F95" w:rsidRPr="005F1F95" w:rsidRDefault="005F1F95" w:rsidP="005F1F95">
      <w:pPr>
        <w:jc w:val="center"/>
      </w:pPr>
      <w:r w:rsidRPr="005F1F95">
        <w:t>Patient Informed Consent</w:t>
      </w:r>
    </w:p>
    <w:p w:rsidR="00D02FB3" w:rsidRDefault="00D02FB3" w:rsidP="00D02FB3">
      <w:pPr>
        <w:jc w:val="center"/>
      </w:pPr>
      <w:r>
        <w:t xml:space="preserve">Student’s Name </w:t>
      </w:r>
    </w:p>
    <w:p w:rsidR="00D02FB3" w:rsidRDefault="00D02FB3" w:rsidP="00D02FB3">
      <w:pPr>
        <w:jc w:val="center"/>
      </w:pPr>
      <w:r>
        <w:t>Institutional Affiliation</w:t>
      </w:r>
    </w:p>
    <w:p w:rsidR="006B39F4" w:rsidRDefault="006B39F4" w:rsidP="00D02FB3">
      <w:pPr>
        <w:jc w:val="center"/>
      </w:pPr>
    </w:p>
    <w:p w:rsidR="006B39F4" w:rsidRDefault="006B39F4" w:rsidP="00D02FB3">
      <w:pPr>
        <w:jc w:val="center"/>
      </w:pPr>
    </w:p>
    <w:p w:rsidR="006B39F4" w:rsidRDefault="006B39F4" w:rsidP="00D02FB3">
      <w:pPr>
        <w:jc w:val="center"/>
      </w:pPr>
    </w:p>
    <w:p w:rsidR="006B39F4" w:rsidRDefault="006B39F4" w:rsidP="00D02FB3">
      <w:pPr>
        <w:jc w:val="center"/>
      </w:pPr>
    </w:p>
    <w:p w:rsidR="006B39F4" w:rsidRDefault="006B39F4" w:rsidP="00D02FB3">
      <w:pPr>
        <w:jc w:val="center"/>
      </w:pPr>
    </w:p>
    <w:p w:rsidR="006B39F4" w:rsidRDefault="006B39F4" w:rsidP="00D02FB3">
      <w:pPr>
        <w:jc w:val="center"/>
      </w:pPr>
    </w:p>
    <w:p w:rsidR="006B39F4" w:rsidRDefault="006B39F4" w:rsidP="00D02FB3">
      <w:pPr>
        <w:jc w:val="center"/>
      </w:pPr>
    </w:p>
    <w:p w:rsidR="006B39F4" w:rsidRDefault="006B39F4" w:rsidP="00D02FB3">
      <w:pPr>
        <w:jc w:val="center"/>
      </w:pPr>
    </w:p>
    <w:p w:rsidR="006B39F4" w:rsidRPr="002C5AAF" w:rsidRDefault="006B39F4" w:rsidP="00FF0495">
      <w:pPr>
        <w:spacing w:after="0"/>
        <w:jc w:val="center"/>
        <w:rPr>
          <w:b/>
        </w:rPr>
      </w:pPr>
      <w:r w:rsidRPr="002C5AAF">
        <w:rPr>
          <w:b/>
        </w:rPr>
        <w:lastRenderedPageBreak/>
        <w:t xml:space="preserve">Patient </w:t>
      </w:r>
      <w:r w:rsidR="0070541F">
        <w:rPr>
          <w:b/>
        </w:rPr>
        <w:t>Informed</w:t>
      </w:r>
      <w:r w:rsidRPr="002C5AAF">
        <w:rPr>
          <w:b/>
        </w:rPr>
        <w:t xml:space="preserve"> Consent</w:t>
      </w:r>
    </w:p>
    <w:p w:rsidR="006B39F4" w:rsidRDefault="00BE57A8" w:rsidP="00FF0495">
      <w:pPr>
        <w:spacing w:after="0"/>
        <w:rPr>
          <w:b/>
        </w:rPr>
      </w:pPr>
      <w:r>
        <w:rPr>
          <w:b/>
        </w:rPr>
        <w:t>Clinical Question</w:t>
      </w:r>
    </w:p>
    <w:p w:rsidR="00AD7D13" w:rsidRDefault="00E84DC2" w:rsidP="00FF0495">
      <w:pPr>
        <w:spacing w:after="0"/>
      </w:pPr>
      <w:r>
        <w:tab/>
      </w:r>
      <w:r w:rsidR="006640B2">
        <w:t xml:space="preserve">The clinical question </w:t>
      </w:r>
      <w:r w:rsidR="00AD7D13">
        <w:t xml:space="preserve">that will be </w:t>
      </w:r>
      <w:r w:rsidR="00AD7D13" w:rsidRPr="00222411">
        <w:rPr>
          <w:noProof/>
        </w:rPr>
        <w:t>analy</w:t>
      </w:r>
      <w:r w:rsidR="00222411">
        <w:rPr>
          <w:noProof/>
        </w:rPr>
        <w:t>z</w:t>
      </w:r>
      <w:r w:rsidR="00AD7D13" w:rsidRPr="00222411">
        <w:rPr>
          <w:noProof/>
        </w:rPr>
        <w:t>ed</w:t>
      </w:r>
      <w:r w:rsidR="00AD7D13">
        <w:t xml:space="preserve"> is, “</w:t>
      </w:r>
      <w:r w:rsidR="00AD7D13" w:rsidRPr="00AD7D13">
        <w:t>For the patient arriving for emergent treatment</w:t>
      </w:r>
      <w:r w:rsidR="00AD7D13">
        <w:t>,</w:t>
      </w:r>
      <w:r w:rsidR="00AD7D13" w:rsidRPr="00AD7D13">
        <w:t xml:space="preserve"> who is unable to give consent, would advance directives that are already established increase satisfaction or patient outcome, compared with having to get informed consent at the time emergent treatment is needed?</w:t>
      </w:r>
      <w:r w:rsidR="00AD7D13">
        <w:t>”</w:t>
      </w:r>
    </w:p>
    <w:p w:rsidR="003067D2" w:rsidRDefault="006B25B6" w:rsidP="00FF0495">
      <w:pPr>
        <w:spacing w:after="0"/>
      </w:pPr>
      <w:r>
        <w:tab/>
        <w:t xml:space="preserve">The problem that is presented in the question stated above is the </w:t>
      </w:r>
      <w:r w:rsidR="00176D6D">
        <w:t xml:space="preserve">inability of patients </w:t>
      </w:r>
      <w:r w:rsidR="00B764C6">
        <w:t xml:space="preserve">requiring emergent treatment to </w:t>
      </w:r>
      <w:r w:rsidR="00EB4133">
        <w:t xml:space="preserve">consent </w:t>
      </w:r>
      <w:r w:rsidR="00EB4133" w:rsidRPr="00EB4133">
        <w:rPr>
          <w:noProof/>
        </w:rPr>
        <w:t>treatment</w:t>
      </w:r>
      <w:r w:rsidR="008066A6">
        <w:t>, a factor that is depicted to have an effect on both the patient’s satisfaction levels as well as the outcome of the treatment.</w:t>
      </w:r>
      <w:r w:rsidR="00580915">
        <w:t xml:space="preserve"> This problem is significant because</w:t>
      </w:r>
      <w:r w:rsidR="00A60C52">
        <w:t>,</w:t>
      </w:r>
      <w:r w:rsidR="00580915">
        <w:t xml:space="preserve"> </w:t>
      </w:r>
      <w:r w:rsidR="007E066C" w:rsidRPr="00A60C52">
        <w:rPr>
          <w:noProof/>
        </w:rPr>
        <w:t>with</w:t>
      </w:r>
      <w:r w:rsidR="007E066C">
        <w:t xml:space="preserve"> the changes that are characterizing </w:t>
      </w:r>
      <w:r w:rsidR="005F7B7E">
        <w:t>the healthcare industry</w:t>
      </w:r>
      <w:r w:rsidR="00EB4133">
        <w:t>,</w:t>
      </w:r>
      <w:r w:rsidR="005F7B7E">
        <w:t xml:space="preserve"> in different parts of the world</w:t>
      </w:r>
      <w:r w:rsidR="00EB4133">
        <w:t xml:space="preserve">, </w:t>
      </w:r>
      <w:r w:rsidR="00D91DE0">
        <w:t xml:space="preserve">informed consent </w:t>
      </w:r>
      <w:r w:rsidR="00EB4133">
        <w:t xml:space="preserve">is </w:t>
      </w:r>
      <w:r w:rsidR="004B24EC">
        <w:t>a key component in the delivery of high quality and adequate care services.</w:t>
      </w:r>
      <w:r w:rsidR="00E23259">
        <w:t xml:space="preserve"> Both nurses and physicians are now tasked with </w:t>
      </w:r>
      <w:r w:rsidR="002A04FF">
        <w:t xml:space="preserve">informing patients about their medical conditions and also helping them understand the same </w:t>
      </w:r>
      <w:r w:rsidR="00EB0CB9">
        <w:t xml:space="preserve">to ensure that </w:t>
      </w:r>
      <w:r w:rsidR="002D5D11">
        <w:t xml:space="preserve">patients can make informed decisions </w:t>
      </w:r>
      <w:r w:rsidR="003147F1">
        <w:t>on whether they consent to the treatment options presented.</w:t>
      </w:r>
      <w:r w:rsidR="00DA22CD">
        <w:t xml:space="preserve"> Moreover, informed consent is also </w:t>
      </w:r>
      <w:r w:rsidR="00154C88">
        <w:t>viewed as an ethical requir</w:t>
      </w:r>
      <w:r w:rsidR="003F55FD">
        <w:t>ement by medical professionals</w:t>
      </w:r>
      <w:r w:rsidR="00EE0A10">
        <w:t xml:space="preserve">, with regard to the </w:t>
      </w:r>
      <w:r w:rsidR="00E07E6D">
        <w:t>ethical requirement that advocates for patient autonomy</w:t>
      </w:r>
      <w:r w:rsidR="008F0A7A">
        <w:t xml:space="preserve"> (Busquets </w:t>
      </w:r>
      <w:r w:rsidR="008F0A7A" w:rsidRPr="008F0A7A">
        <w:t>&amp; Caïs,</w:t>
      </w:r>
      <w:r w:rsidR="008F0A7A">
        <w:t xml:space="preserve"> 2017)</w:t>
      </w:r>
      <w:r w:rsidR="00E07E6D">
        <w:t>.</w:t>
      </w:r>
      <w:r w:rsidR="0025192F">
        <w:t xml:space="preserve"> </w:t>
      </w:r>
    </w:p>
    <w:p w:rsidR="0085178A" w:rsidRDefault="0025192F" w:rsidP="00FF0495">
      <w:pPr>
        <w:spacing w:after="0"/>
        <w:ind w:firstLine="720"/>
      </w:pPr>
      <w:r>
        <w:t xml:space="preserve">Poor communication has been </w:t>
      </w:r>
      <w:r w:rsidR="00C62304">
        <w:t xml:space="preserve">pegged </w:t>
      </w:r>
      <w:r>
        <w:t xml:space="preserve">as a factor that </w:t>
      </w:r>
      <w:r w:rsidR="00315A0A">
        <w:t xml:space="preserve">can </w:t>
      </w:r>
      <w:r w:rsidR="00965F61">
        <w:t xml:space="preserve">alter the </w:t>
      </w:r>
      <w:r w:rsidR="00AA706D">
        <w:t>reception</w:t>
      </w:r>
      <w:r w:rsidR="0053709B">
        <w:t xml:space="preserve"> </w:t>
      </w:r>
      <w:r w:rsidR="001B17B3">
        <w:t xml:space="preserve">of </w:t>
      </w:r>
      <w:r w:rsidR="0053709B">
        <w:t xml:space="preserve">informed consent from </w:t>
      </w:r>
      <w:r w:rsidR="00AA706D">
        <w:t xml:space="preserve">a </w:t>
      </w:r>
      <w:r w:rsidR="00672BD4">
        <w:t>p</w:t>
      </w:r>
      <w:r w:rsidR="00AA706D">
        <w:t>atient</w:t>
      </w:r>
      <w:r w:rsidR="007E7D85">
        <w:t>.</w:t>
      </w:r>
      <w:r w:rsidR="00DF1243">
        <w:t xml:space="preserve"> Statist</w:t>
      </w:r>
      <w:r w:rsidR="00AB2503">
        <w:t xml:space="preserve">ics obtained from the analysis </w:t>
      </w:r>
      <w:r w:rsidR="004C336F">
        <w:t>of</w:t>
      </w:r>
      <w:r w:rsidR="00AB2503">
        <w:t xml:space="preserve">82 informed consent discussions that were recorded </w:t>
      </w:r>
      <w:r w:rsidR="00E32184">
        <w:t xml:space="preserve">between patients and doctors indicate that random allocation was not mentioned more than two-thirds of the time </w:t>
      </w:r>
      <w:r w:rsidR="0012394B">
        <w:t xml:space="preserve">but only 17% of the doctors involved </w:t>
      </w:r>
      <w:r w:rsidR="00C21733">
        <w:t xml:space="preserve">verified </w:t>
      </w:r>
      <w:r w:rsidR="006515CC">
        <w:t xml:space="preserve">whether their patients comprehended the specifics </w:t>
      </w:r>
      <w:r w:rsidR="00553586">
        <w:t>of the discussion</w:t>
      </w:r>
      <w:r w:rsidR="003D66D9">
        <w:t xml:space="preserve"> (</w:t>
      </w:r>
      <w:r w:rsidR="003D66D9" w:rsidRPr="003D66D9">
        <w:t>Pip Cresswell</w:t>
      </w:r>
      <w:r w:rsidR="003D66D9">
        <w:t>, 2014)</w:t>
      </w:r>
      <w:r w:rsidR="00553586">
        <w:t>.</w:t>
      </w:r>
      <w:r w:rsidR="00A01609">
        <w:t xml:space="preserve"> </w:t>
      </w:r>
      <w:r w:rsidR="00A01609" w:rsidRPr="00A01609">
        <w:t>Nijhawan</w:t>
      </w:r>
      <w:r w:rsidR="00A01609">
        <w:t xml:space="preserve"> et al. (2013) insist that informed consent is not only an ethical bu</w:t>
      </w:r>
      <w:r w:rsidR="0010733C">
        <w:t>t also a legal matter, especially in clinical trial matters.</w:t>
      </w:r>
      <w:r w:rsidR="00B07436">
        <w:t xml:space="preserve"> Moreover, informed consent also serves an administrative purpose </w:t>
      </w:r>
      <w:r w:rsidR="00687A43">
        <w:t xml:space="preserve">in </w:t>
      </w:r>
      <w:r w:rsidR="00341061">
        <w:t xml:space="preserve">relation to compliance regulations which require that the consent </w:t>
      </w:r>
      <w:r w:rsidR="006D5310">
        <w:t xml:space="preserve">process occur </w:t>
      </w:r>
      <w:r w:rsidR="006D5310">
        <w:lastRenderedPageBreak/>
        <w:t xml:space="preserve">before </w:t>
      </w:r>
      <w:r w:rsidR="00E84FF6">
        <w:t>treatment is administered to a patient.</w:t>
      </w:r>
      <w:r w:rsidR="006F56E2">
        <w:t xml:space="preserve"> Thus, the purpose of this paper is to establish the importance </w:t>
      </w:r>
      <w:r w:rsidR="00604424">
        <w:t xml:space="preserve">of informed consent </w:t>
      </w:r>
      <w:r w:rsidR="00604424" w:rsidRPr="00BF45F0">
        <w:rPr>
          <w:noProof/>
        </w:rPr>
        <w:t>in patient</w:t>
      </w:r>
      <w:r w:rsidR="00604424">
        <w:t xml:space="preserve"> treatment </w:t>
      </w:r>
      <w:r w:rsidR="00181984">
        <w:t xml:space="preserve">and the best means </w:t>
      </w:r>
      <w:r w:rsidR="004E7007">
        <w:t xml:space="preserve">of acquiring the same to facilitate the provision of </w:t>
      </w:r>
      <w:r w:rsidR="008F116E" w:rsidRPr="00A60C52">
        <w:rPr>
          <w:noProof/>
        </w:rPr>
        <w:t>high</w:t>
      </w:r>
      <w:r w:rsidR="00A60C52">
        <w:rPr>
          <w:noProof/>
        </w:rPr>
        <w:t>-</w:t>
      </w:r>
      <w:r w:rsidR="008F116E" w:rsidRPr="00A60C52">
        <w:rPr>
          <w:noProof/>
        </w:rPr>
        <w:t>quality</w:t>
      </w:r>
      <w:r w:rsidR="004E7007">
        <w:t xml:space="preserve"> care services.</w:t>
      </w:r>
    </w:p>
    <w:p w:rsidR="00C738F0" w:rsidRDefault="00C738F0" w:rsidP="00FF0495">
      <w:pPr>
        <w:spacing w:after="0"/>
        <w:rPr>
          <w:b/>
        </w:rPr>
      </w:pPr>
      <w:r>
        <w:rPr>
          <w:b/>
        </w:rPr>
        <w:t>Description of Findings</w:t>
      </w:r>
    </w:p>
    <w:p w:rsidR="00BA2F7F" w:rsidRDefault="00D06D04" w:rsidP="00FF0495">
      <w:pPr>
        <w:spacing w:after="0"/>
        <w:ind w:firstLine="720"/>
      </w:pPr>
      <w:r>
        <w:t>Busquets and</w:t>
      </w:r>
      <w:r w:rsidRPr="008F0A7A">
        <w:t xml:space="preserve"> Caïs</w:t>
      </w:r>
      <w:r>
        <w:t xml:space="preserve"> (2017)</w:t>
      </w:r>
      <w:r w:rsidR="00712827">
        <w:t xml:space="preserve"> studied </w:t>
      </w:r>
      <w:r w:rsidR="00730D35">
        <w:t xml:space="preserve">the aspects of </w:t>
      </w:r>
      <w:r w:rsidR="00712827">
        <w:t xml:space="preserve">informed consent </w:t>
      </w:r>
      <w:r w:rsidR="00340900">
        <w:t xml:space="preserve">that are concerned with understanding </w:t>
      </w:r>
      <w:r w:rsidR="00BB252F">
        <w:t>what the notion of</w:t>
      </w:r>
      <w:r w:rsidR="004E29CB">
        <w:t xml:space="preserve"> informed cons</w:t>
      </w:r>
      <w:bookmarkStart w:id="0" w:name="_GoBack"/>
      <w:bookmarkEnd w:id="0"/>
      <w:r w:rsidR="004E29CB">
        <w:t>ent refers to and determining the purpose of the same.</w:t>
      </w:r>
      <w:r w:rsidR="00A76848">
        <w:t xml:space="preserve"> Additionally, </w:t>
      </w:r>
      <w:r w:rsidR="00D855F0">
        <w:t xml:space="preserve">they covered concepts on </w:t>
      </w:r>
      <w:r w:rsidR="0065066C">
        <w:t xml:space="preserve">how informed </w:t>
      </w:r>
      <w:r w:rsidR="00720383">
        <w:t>consent</w:t>
      </w:r>
      <w:r w:rsidR="0065066C">
        <w:t xml:space="preserve"> can be applied </w:t>
      </w:r>
      <w:r w:rsidR="00720383">
        <w:t xml:space="preserve">and the way varied means of application of the same affect </w:t>
      </w:r>
      <w:r w:rsidR="00F66D84">
        <w:t xml:space="preserve">patient participation </w:t>
      </w:r>
      <w:r w:rsidR="00A55316">
        <w:t>in making decisions on their medical care.</w:t>
      </w:r>
      <w:r w:rsidR="00B412DF">
        <w:t xml:space="preserve"> F</w:t>
      </w:r>
      <w:r w:rsidR="00BF45F0">
        <w:t xml:space="preserve">or their study, the authors, </w:t>
      </w:r>
      <w:r w:rsidR="00B412DF">
        <w:t xml:space="preserve">named </w:t>
      </w:r>
      <w:r w:rsidR="00B412DF" w:rsidRPr="00BF45F0">
        <w:rPr>
          <w:noProof/>
        </w:rPr>
        <w:t>above</w:t>
      </w:r>
      <w:r w:rsidR="00BF45F0">
        <w:rPr>
          <w:noProof/>
        </w:rPr>
        <w:t xml:space="preserve">, </w:t>
      </w:r>
      <w:r w:rsidR="00B412DF" w:rsidRPr="00BF45F0">
        <w:rPr>
          <w:noProof/>
        </w:rPr>
        <w:t>used</w:t>
      </w:r>
      <w:r w:rsidR="00B412DF">
        <w:t xml:space="preserve"> </w:t>
      </w:r>
      <w:r w:rsidR="00BF7624">
        <w:t>interviews as the method of gathering data</w:t>
      </w:r>
      <w:r w:rsidR="00BA2F7F">
        <w:t xml:space="preserve">. On the other hand, </w:t>
      </w:r>
      <w:r w:rsidR="00BA2F7F" w:rsidRPr="003D66D9">
        <w:t>Pip Cresswell</w:t>
      </w:r>
      <w:r w:rsidR="008908AF">
        <w:t xml:space="preserve"> (2014)</w:t>
      </w:r>
      <w:r w:rsidR="00402AF8">
        <w:t xml:space="preserve"> </w:t>
      </w:r>
      <w:r w:rsidR="00196FB4" w:rsidRPr="0063414E">
        <w:rPr>
          <w:noProof/>
        </w:rPr>
        <w:t>analy</w:t>
      </w:r>
      <w:r w:rsidR="0063414E">
        <w:rPr>
          <w:noProof/>
        </w:rPr>
        <w:t>z</w:t>
      </w:r>
      <w:r w:rsidR="00196FB4" w:rsidRPr="0063414E">
        <w:rPr>
          <w:noProof/>
        </w:rPr>
        <w:t>ed</w:t>
      </w:r>
      <w:r w:rsidR="00402AF8">
        <w:t xml:space="preserve"> the concepts of informed consent that are associated with </w:t>
      </w:r>
      <w:r w:rsidR="00C95B9C">
        <w:t xml:space="preserve">the role that </w:t>
      </w:r>
      <w:r w:rsidR="00313A5D">
        <w:t xml:space="preserve">clinical </w:t>
      </w:r>
      <w:r w:rsidR="002C05AA">
        <w:t xml:space="preserve">nurse </w:t>
      </w:r>
      <w:r w:rsidR="00313A5D">
        <w:t xml:space="preserve">researchers </w:t>
      </w:r>
      <w:r w:rsidR="0092526A">
        <w:t xml:space="preserve">play in the </w:t>
      </w:r>
      <w:r w:rsidR="003A4455">
        <w:t xml:space="preserve">process </w:t>
      </w:r>
      <w:r w:rsidR="00E603C5">
        <w:t>of acquiring</w:t>
      </w:r>
      <w:r w:rsidR="00D76203">
        <w:t xml:space="preserve"> </w:t>
      </w:r>
      <w:r w:rsidR="00287DF2">
        <w:t>informed consent from patients and t</w:t>
      </w:r>
      <w:r w:rsidR="00962F24">
        <w:t xml:space="preserve">he </w:t>
      </w:r>
      <w:r w:rsidR="006322B6">
        <w:t xml:space="preserve">research method that was applied took a </w:t>
      </w:r>
      <w:r w:rsidR="00313A5D" w:rsidRPr="00402AF8">
        <w:t>qualitative descriptive</w:t>
      </w:r>
      <w:r w:rsidR="00313A5D">
        <w:t xml:space="preserve"> form</w:t>
      </w:r>
      <w:r w:rsidR="006877F2">
        <w:t>.</w:t>
      </w:r>
      <w:r w:rsidR="003E3457">
        <w:t xml:space="preserve"> Additionally, a study conducted by </w:t>
      </w:r>
      <w:r w:rsidR="00B2260D" w:rsidRPr="00B2260D">
        <w:t>Jongsma</w:t>
      </w:r>
      <w:r w:rsidR="00B2260D">
        <w:t xml:space="preserve"> et al. (2015)</w:t>
      </w:r>
      <w:r w:rsidR="000D0C94">
        <w:t xml:space="preserve"> explored informed consent in the context </w:t>
      </w:r>
      <w:r w:rsidR="00893E4C">
        <w:t xml:space="preserve">of the role </w:t>
      </w:r>
      <w:r w:rsidR="0000434D">
        <w:t xml:space="preserve">of </w:t>
      </w:r>
      <w:r w:rsidR="00C177AA">
        <w:t xml:space="preserve">patients’ autonomous decision-making </w:t>
      </w:r>
      <w:r w:rsidR="0000434D">
        <w:t xml:space="preserve">and the protection </w:t>
      </w:r>
      <w:r w:rsidR="000747E9">
        <w:t>of incompetent re</w:t>
      </w:r>
      <w:r w:rsidR="00C56B07">
        <w:t>search subjects</w:t>
      </w:r>
      <w:r w:rsidR="00696A44">
        <w:t xml:space="preserve"> – with respect to the </w:t>
      </w:r>
      <w:r w:rsidR="00E27287">
        <w:t>need for advance directives.</w:t>
      </w:r>
      <w:r w:rsidR="00AD669D">
        <w:t xml:space="preserve"> The researchers used the case study method to </w:t>
      </w:r>
      <w:r w:rsidR="008910EE">
        <w:t>obtain their findings.</w:t>
      </w:r>
    </w:p>
    <w:p w:rsidR="00402AF8" w:rsidRDefault="00AC0944" w:rsidP="00FF0495">
      <w:pPr>
        <w:spacing w:after="0"/>
        <w:ind w:firstLine="720"/>
      </w:pPr>
      <w:r>
        <w:t xml:space="preserve">In </w:t>
      </w:r>
      <w:r>
        <w:t>Busquets and</w:t>
      </w:r>
      <w:r w:rsidRPr="008F0A7A">
        <w:t xml:space="preserve"> Caïs</w:t>
      </w:r>
      <w:r>
        <w:t>’</w:t>
      </w:r>
      <w:r>
        <w:t xml:space="preserve"> (2017)</w:t>
      </w:r>
      <w:r>
        <w:t xml:space="preserve"> research, </w:t>
      </w:r>
      <w:r w:rsidR="003402CB">
        <w:t xml:space="preserve">the participants </w:t>
      </w:r>
      <w:r w:rsidR="00357E6E">
        <w:t xml:space="preserve">were patients </w:t>
      </w:r>
      <w:r w:rsidR="009F49F3">
        <w:t>whose opinions were collected through interviews</w:t>
      </w:r>
      <w:r w:rsidR="00F92D55">
        <w:t>.</w:t>
      </w:r>
      <w:r w:rsidR="008B57BE">
        <w:t xml:space="preserve"> The patients were divided into </w:t>
      </w:r>
      <w:r w:rsidR="000D4177">
        <w:t xml:space="preserve">a preliminary and </w:t>
      </w:r>
      <w:r w:rsidR="00290D85">
        <w:t xml:space="preserve">exploratory focus group </w:t>
      </w:r>
      <w:r w:rsidR="002F2755">
        <w:t>from which 20</w:t>
      </w:r>
      <w:r w:rsidR="00D76DB5">
        <w:t xml:space="preserve"> open-ended interviews were conducted </w:t>
      </w:r>
      <w:r w:rsidR="00EC4992">
        <w:t xml:space="preserve">with 20 purposive patients that were selected based on the criteria of having had </w:t>
      </w:r>
      <w:r w:rsidR="006641CB">
        <w:t>serious illnesses that impacted their lives.</w:t>
      </w:r>
      <w:r w:rsidR="006322D3">
        <w:t xml:space="preserve"> Regardless, these authors did not </w:t>
      </w:r>
      <w:r w:rsidR="009C7C6F">
        <w:t>explore reliability and validity.</w:t>
      </w:r>
      <w:r w:rsidR="00287DF2">
        <w:t xml:space="preserve"> The research conducted by </w:t>
      </w:r>
      <w:r w:rsidR="00287DF2" w:rsidRPr="003D66D9">
        <w:t>Pip Cresswell</w:t>
      </w:r>
      <w:r w:rsidR="00287DF2">
        <w:t xml:space="preserve"> (2014)</w:t>
      </w:r>
      <w:r w:rsidR="007E5DA0">
        <w:t xml:space="preserve"> used three clinical nurses as study participants </w:t>
      </w:r>
      <w:r w:rsidR="0058687D">
        <w:t>and the interview research instrument was used to collect data from them.</w:t>
      </w:r>
      <w:r w:rsidR="000E6EBA">
        <w:t xml:space="preserve"> The responses obtained were then subjected to a thematic analysis.</w:t>
      </w:r>
      <w:r w:rsidR="00AC50DC">
        <w:t xml:space="preserve"> In this </w:t>
      </w:r>
      <w:r w:rsidR="00AC50DC" w:rsidRPr="0063414E">
        <w:rPr>
          <w:noProof/>
        </w:rPr>
        <w:t>research</w:t>
      </w:r>
      <w:r w:rsidR="0063414E">
        <w:rPr>
          <w:noProof/>
        </w:rPr>
        <w:t>,</w:t>
      </w:r>
      <w:r w:rsidR="00AC50DC">
        <w:t xml:space="preserve"> validity was discussed and it was established that </w:t>
      </w:r>
      <w:r w:rsidR="0063414E">
        <w:t xml:space="preserve">the </w:t>
      </w:r>
      <w:r w:rsidR="00E54C38" w:rsidRPr="0063414E">
        <w:rPr>
          <w:noProof/>
        </w:rPr>
        <w:t>validity</w:t>
      </w:r>
      <w:r w:rsidR="00E54C38">
        <w:t xml:space="preserve"> of qualitative research findings can be established through </w:t>
      </w:r>
      <w:r w:rsidR="00B45D31">
        <w:t xml:space="preserve">data </w:t>
      </w:r>
      <w:r w:rsidR="00B45D31">
        <w:lastRenderedPageBreak/>
        <w:t xml:space="preserve">triangulation </w:t>
      </w:r>
      <w:r w:rsidR="00E026A4">
        <w:t>and clarification</w:t>
      </w:r>
      <w:r w:rsidR="00C56B07">
        <w:t xml:space="preserve"> of</w:t>
      </w:r>
      <w:r w:rsidR="00E026A4">
        <w:t xml:space="preserve"> </w:t>
      </w:r>
      <w:r w:rsidR="001919EE">
        <w:t xml:space="preserve">the view a researcher brings to a given </w:t>
      </w:r>
      <w:r w:rsidR="00E05712">
        <w:t>research</w:t>
      </w:r>
      <w:r w:rsidR="001919EE">
        <w:t>.</w:t>
      </w:r>
      <w:r w:rsidR="00E05712">
        <w:t xml:space="preserve"> Lastly, the study conducted by </w:t>
      </w:r>
      <w:r w:rsidR="00E05712" w:rsidRPr="00B2260D">
        <w:t>Jongsma</w:t>
      </w:r>
      <w:r w:rsidR="00E05712">
        <w:t xml:space="preserve"> et al. (2015)</w:t>
      </w:r>
      <w:r w:rsidR="00AC0464">
        <w:t xml:space="preserve"> focused on the participation of patients with dementia </w:t>
      </w:r>
      <w:r w:rsidR="00453A0F">
        <w:t>in research studies.</w:t>
      </w:r>
      <w:r w:rsidR="004E24D2">
        <w:t xml:space="preserve"> The instrument used was online sources </w:t>
      </w:r>
      <w:r w:rsidR="0082196B">
        <w:t>and the authors did not discuss reliability and validity in their paper.</w:t>
      </w:r>
    </w:p>
    <w:p w:rsidR="001125DC" w:rsidRDefault="00905A84" w:rsidP="00FF0495">
      <w:pPr>
        <w:spacing w:after="0"/>
        <w:ind w:firstLine="720"/>
      </w:pPr>
      <w:r>
        <w:t>The question</w:t>
      </w:r>
      <w:r w:rsidR="000C0192">
        <w:t>s</w:t>
      </w:r>
      <w:r>
        <w:t xml:space="preserve"> in </w:t>
      </w:r>
      <w:r w:rsidR="00805A09">
        <w:t xml:space="preserve">the purpose of this paper </w:t>
      </w:r>
      <w:r w:rsidR="000C0192">
        <w:t xml:space="preserve">are answered </w:t>
      </w:r>
      <w:r w:rsidR="00A30066">
        <w:t xml:space="preserve">because it is evident that </w:t>
      </w:r>
      <w:r w:rsidR="00B533D9">
        <w:t xml:space="preserve">certain means of consent acquisition may prove to be better than others, depending on the state of the patient, and </w:t>
      </w:r>
      <w:r w:rsidR="00E50C61">
        <w:t xml:space="preserve">the general importance of </w:t>
      </w:r>
      <w:r w:rsidR="000144AD">
        <w:t xml:space="preserve">informed consent in </w:t>
      </w:r>
      <w:r w:rsidR="0063414E">
        <w:t xml:space="preserve">the </w:t>
      </w:r>
      <w:r w:rsidR="000144AD" w:rsidRPr="0063414E">
        <w:rPr>
          <w:noProof/>
        </w:rPr>
        <w:t>provision</w:t>
      </w:r>
      <w:r w:rsidR="000144AD">
        <w:t xml:space="preserve"> of care services is established.</w:t>
      </w:r>
      <w:r w:rsidR="007B0A98">
        <w:t xml:space="preserve"> The findings in the papers </w:t>
      </w:r>
      <w:r w:rsidR="007B0A98" w:rsidRPr="0063414E">
        <w:rPr>
          <w:noProof/>
        </w:rPr>
        <w:t>analy</w:t>
      </w:r>
      <w:r w:rsidR="0063414E">
        <w:rPr>
          <w:noProof/>
        </w:rPr>
        <w:t>z</w:t>
      </w:r>
      <w:r w:rsidR="007B0A98" w:rsidRPr="0063414E">
        <w:rPr>
          <w:noProof/>
        </w:rPr>
        <w:t>ed</w:t>
      </w:r>
      <w:r w:rsidR="007B0A98">
        <w:t xml:space="preserve"> above </w:t>
      </w:r>
      <w:r w:rsidR="00EC4EC4">
        <w:t>provide evidence fo</w:t>
      </w:r>
      <w:r w:rsidR="00D31AAD">
        <w:t xml:space="preserve">r the previously stated answers. </w:t>
      </w:r>
      <w:r w:rsidR="00D31AAD">
        <w:t>Busquets and</w:t>
      </w:r>
      <w:r w:rsidR="00D31AAD" w:rsidRPr="008F0A7A">
        <w:t xml:space="preserve"> Caïs</w:t>
      </w:r>
      <w:r w:rsidR="00D31AAD">
        <w:t>’ (2017)</w:t>
      </w:r>
      <w:r w:rsidR="00D31AAD">
        <w:t xml:space="preserve"> research indicates that </w:t>
      </w:r>
      <w:r w:rsidR="00AC5F2F">
        <w:t xml:space="preserve">informed consent </w:t>
      </w:r>
      <w:r w:rsidR="00F6597E">
        <w:t>is important to patients, who feel that it should meet specific ethical objectives</w:t>
      </w:r>
      <w:r w:rsidR="00D74372">
        <w:t xml:space="preserve">. </w:t>
      </w:r>
      <w:r w:rsidR="00712242" w:rsidRPr="003D66D9">
        <w:t>Pip Cresswell</w:t>
      </w:r>
      <w:r w:rsidR="00712242">
        <w:t>’s</w:t>
      </w:r>
      <w:r w:rsidR="00712242">
        <w:t xml:space="preserve"> (2014)</w:t>
      </w:r>
      <w:r w:rsidR="00712242">
        <w:t xml:space="preserve"> research</w:t>
      </w:r>
      <w:r w:rsidR="0095791C">
        <w:t xml:space="preserve"> also highlights that informed consent is an important aspect of </w:t>
      </w:r>
      <w:r w:rsidR="008E2504">
        <w:t>clinical activities and should be observed even during</w:t>
      </w:r>
      <w:r w:rsidR="00BD05B3">
        <w:t xml:space="preserve"> clinical</w:t>
      </w:r>
      <w:r w:rsidR="008E2504">
        <w:t xml:space="preserve"> research.</w:t>
      </w:r>
      <w:r w:rsidR="00104574">
        <w:t xml:space="preserve"> Lastly, </w:t>
      </w:r>
      <w:r w:rsidR="000405CE" w:rsidRPr="00B2260D">
        <w:t>Jongsma</w:t>
      </w:r>
      <w:r w:rsidR="000405CE">
        <w:t xml:space="preserve"> et al.</w:t>
      </w:r>
      <w:r w:rsidR="000405CE">
        <w:t>’s (2015) resear</w:t>
      </w:r>
      <w:r w:rsidR="00CF4C98">
        <w:t xml:space="preserve">ch </w:t>
      </w:r>
      <w:r w:rsidR="00CF4C98" w:rsidRPr="0063414E">
        <w:rPr>
          <w:noProof/>
        </w:rPr>
        <w:t>indicate</w:t>
      </w:r>
      <w:r w:rsidR="00CF4C98">
        <w:t xml:space="preserve"> that patients’ state of mind must</w:t>
      </w:r>
      <w:r w:rsidR="00BF0872">
        <w:t xml:space="preserve"> be considered to establish the credibility of their consent</w:t>
      </w:r>
      <w:r w:rsidR="00E974D6">
        <w:t xml:space="preserve"> in relation </w:t>
      </w:r>
      <w:r w:rsidR="00531B3D">
        <w:t>to the role that advance directives play in informed consent</w:t>
      </w:r>
      <w:r w:rsidR="00BF0872">
        <w:t>.</w:t>
      </w:r>
      <w:r w:rsidR="00F56EFB">
        <w:t xml:space="preserve"> Thus, the next step for this research is to further </w:t>
      </w:r>
      <w:r w:rsidR="00F56EFB" w:rsidRPr="0063414E">
        <w:rPr>
          <w:noProof/>
        </w:rPr>
        <w:t>analy</w:t>
      </w:r>
      <w:r w:rsidR="0063414E">
        <w:rPr>
          <w:noProof/>
        </w:rPr>
        <w:t>z</w:t>
      </w:r>
      <w:r w:rsidR="00F56EFB" w:rsidRPr="0063414E">
        <w:rPr>
          <w:noProof/>
        </w:rPr>
        <w:t>e</w:t>
      </w:r>
      <w:r w:rsidR="00F56EFB">
        <w:t xml:space="preserve"> other studies </w:t>
      </w:r>
      <w:r w:rsidR="00017C86">
        <w:t xml:space="preserve">covering </w:t>
      </w:r>
      <w:r w:rsidR="005B3BFC">
        <w:t xml:space="preserve">informed consent in the clinical setting </w:t>
      </w:r>
      <w:r w:rsidR="008D7985">
        <w:t>to come up with more comprehensive findings</w:t>
      </w:r>
      <w:r w:rsidR="00C0355F">
        <w:t xml:space="preserve">. </w:t>
      </w:r>
      <w:r w:rsidR="00E974D6">
        <w:t xml:space="preserve"> The two questions that can help guide the group’s research are:</w:t>
      </w:r>
    </w:p>
    <w:p w:rsidR="00E974D6" w:rsidRDefault="00E974D6" w:rsidP="00FF0495">
      <w:pPr>
        <w:pStyle w:val="ListParagraph"/>
        <w:numPr>
          <w:ilvl w:val="0"/>
          <w:numId w:val="3"/>
        </w:numPr>
        <w:spacing w:after="0"/>
      </w:pPr>
      <w:r>
        <w:t>How important is informed consent in a clinical setting</w:t>
      </w:r>
      <w:r w:rsidR="009E40BD">
        <w:t>?</w:t>
      </w:r>
    </w:p>
    <w:p w:rsidR="0077179E" w:rsidRDefault="009E40BD" w:rsidP="00FF0495">
      <w:pPr>
        <w:pStyle w:val="ListParagraph"/>
        <w:numPr>
          <w:ilvl w:val="0"/>
          <w:numId w:val="3"/>
        </w:numPr>
        <w:spacing w:after="0"/>
      </w:pPr>
      <w:r>
        <w:t>What role do advance directives play in establishing informed consent?</w:t>
      </w:r>
    </w:p>
    <w:p w:rsidR="00397F1E" w:rsidRDefault="00397F1E" w:rsidP="00FF0495">
      <w:pPr>
        <w:spacing w:after="0"/>
        <w:rPr>
          <w:b/>
        </w:rPr>
      </w:pPr>
      <w:r>
        <w:rPr>
          <w:b/>
        </w:rPr>
        <w:t>Conclusion</w:t>
      </w:r>
    </w:p>
    <w:p w:rsidR="00284C9C" w:rsidRPr="00D617BA" w:rsidRDefault="00AA2C13" w:rsidP="00FF0495">
      <w:pPr>
        <w:spacing w:after="0"/>
      </w:pPr>
      <w:r>
        <w:tab/>
      </w:r>
      <w:r w:rsidR="00D82A83">
        <w:t xml:space="preserve">It is evident that </w:t>
      </w:r>
      <w:r w:rsidR="00F06D37">
        <w:t xml:space="preserve">patients are increasingly gaining awareness </w:t>
      </w:r>
      <w:r w:rsidR="00F06D37" w:rsidRPr="00FF0495">
        <w:rPr>
          <w:noProof/>
        </w:rPr>
        <w:t>o</w:t>
      </w:r>
      <w:r w:rsidR="00FF0495">
        <w:rPr>
          <w:noProof/>
        </w:rPr>
        <w:t>f</w:t>
      </w:r>
      <w:r w:rsidR="00F06D37">
        <w:t xml:space="preserve"> the need for informed consent in the clinical setting </w:t>
      </w:r>
      <w:r w:rsidR="00BB4860">
        <w:t xml:space="preserve">and are demanding that the ethical parameters associated with the same be </w:t>
      </w:r>
      <w:r w:rsidR="00D07A29">
        <w:t>observed.</w:t>
      </w:r>
      <w:r w:rsidR="007220A1">
        <w:t xml:space="preserve"> The latter is revolutionizing the relationship that exists between</w:t>
      </w:r>
      <w:r w:rsidR="004B75F0">
        <w:t xml:space="preserve"> clinical officers and patients, especially considering that informed consent is now being over-emphasized in the </w:t>
      </w:r>
      <w:r w:rsidR="00F228B9">
        <w:t>clinical research sector too.</w:t>
      </w:r>
      <w:r w:rsidR="0089539E">
        <w:t xml:space="preserve"> Most </w:t>
      </w:r>
      <w:r w:rsidR="0089539E" w:rsidRPr="00FF0495">
        <w:rPr>
          <w:noProof/>
        </w:rPr>
        <w:t>of</w:t>
      </w:r>
      <w:r w:rsidR="0089539E">
        <w:t xml:space="preserve"> all, it is undeniable that informed </w:t>
      </w:r>
      <w:r w:rsidR="0089539E">
        <w:lastRenderedPageBreak/>
        <w:t xml:space="preserve">consent cannot be obtained in a standard manner across the board because the state of a patient’s mind </w:t>
      </w:r>
      <w:r w:rsidR="00FF4048">
        <w:t xml:space="preserve">affects their </w:t>
      </w:r>
      <w:r w:rsidR="00F3349F">
        <w:t xml:space="preserve">ability </w:t>
      </w:r>
      <w:r w:rsidR="00777404">
        <w:t xml:space="preserve">to </w:t>
      </w:r>
      <w:r w:rsidR="00971110">
        <w:t>give informed consent.</w:t>
      </w:r>
      <w:r w:rsidR="004E2B0F">
        <w:t xml:space="preserve"> Thus, the role of advance directives in informed consent is highlighted with that regard.</w:t>
      </w:r>
    </w:p>
    <w:p w:rsidR="00B07436" w:rsidRDefault="00B07436" w:rsidP="003067D2">
      <w:pPr>
        <w:ind w:firstLine="720"/>
      </w:pPr>
    </w:p>
    <w:p w:rsidR="00B07436" w:rsidRDefault="00B07436" w:rsidP="003067D2">
      <w:pPr>
        <w:ind w:firstLine="720"/>
      </w:pPr>
    </w:p>
    <w:p w:rsidR="00AB2503" w:rsidRDefault="00AB2503" w:rsidP="00AD7D13"/>
    <w:p w:rsidR="00AB2503" w:rsidRDefault="00AB2503" w:rsidP="00AD7D13"/>
    <w:p w:rsidR="006948D5" w:rsidRDefault="006948D5" w:rsidP="00F21108">
      <w:pPr>
        <w:jc w:val="center"/>
        <w:rPr>
          <w:rFonts w:ascii="Times" w:hAnsi="Times" w:cs="Times"/>
          <w:b/>
          <w:color w:val="000000"/>
        </w:rPr>
      </w:pPr>
    </w:p>
    <w:p w:rsidR="006948D5" w:rsidRDefault="006948D5" w:rsidP="00F21108">
      <w:pPr>
        <w:jc w:val="center"/>
        <w:rPr>
          <w:rFonts w:ascii="Times" w:hAnsi="Times" w:cs="Times"/>
          <w:b/>
          <w:color w:val="000000"/>
        </w:rPr>
      </w:pPr>
    </w:p>
    <w:p w:rsidR="006948D5" w:rsidRDefault="006948D5" w:rsidP="00F21108">
      <w:pPr>
        <w:jc w:val="center"/>
        <w:rPr>
          <w:rFonts w:ascii="Times" w:hAnsi="Times" w:cs="Times"/>
          <w:b/>
          <w:color w:val="000000"/>
        </w:rPr>
      </w:pPr>
    </w:p>
    <w:p w:rsidR="006948D5" w:rsidRDefault="006948D5" w:rsidP="00F21108">
      <w:pPr>
        <w:jc w:val="center"/>
        <w:rPr>
          <w:rFonts w:ascii="Times" w:hAnsi="Times" w:cs="Times"/>
          <w:b/>
          <w:color w:val="000000"/>
        </w:rPr>
      </w:pPr>
    </w:p>
    <w:p w:rsidR="006948D5" w:rsidRDefault="006948D5" w:rsidP="00F21108">
      <w:pPr>
        <w:jc w:val="center"/>
        <w:rPr>
          <w:rFonts w:ascii="Times" w:hAnsi="Times" w:cs="Times"/>
          <w:b/>
          <w:color w:val="000000"/>
        </w:rPr>
      </w:pPr>
    </w:p>
    <w:p w:rsidR="006948D5" w:rsidRDefault="006948D5" w:rsidP="00F21108">
      <w:pPr>
        <w:jc w:val="center"/>
        <w:rPr>
          <w:rFonts w:ascii="Times" w:hAnsi="Times" w:cs="Times"/>
          <w:b/>
          <w:color w:val="000000"/>
        </w:rPr>
      </w:pPr>
    </w:p>
    <w:p w:rsidR="006948D5" w:rsidRDefault="006948D5" w:rsidP="00F21108">
      <w:pPr>
        <w:jc w:val="center"/>
        <w:rPr>
          <w:rFonts w:ascii="Times" w:hAnsi="Times" w:cs="Times"/>
          <w:b/>
          <w:color w:val="000000"/>
        </w:rPr>
      </w:pPr>
    </w:p>
    <w:p w:rsidR="006948D5" w:rsidRDefault="006948D5" w:rsidP="00F21108">
      <w:pPr>
        <w:jc w:val="center"/>
        <w:rPr>
          <w:rFonts w:ascii="Times" w:hAnsi="Times" w:cs="Times"/>
          <w:b/>
          <w:color w:val="000000"/>
        </w:rPr>
      </w:pPr>
    </w:p>
    <w:p w:rsidR="006948D5" w:rsidRDefault="006948D5" w:rsidP="00F21108">
      <w:pPr>
        <w:jc w:val="center"/>
        <w:rPr>
          <w:rFonts w:ascii="Times" w:hAnsi="Times" w:cs="Times"/>
          <w:b/>
          <w:color w:val="000000"/>
        </w:rPr>
      </w:pPr>
    </w:p>
    <w:p w:rsidR="00496129" w:rsidRDefault="00496129" w:rsidP="00F21108">
      <w:pPr>
        <w:jc w:val="center"/>
        <w:rPr>
          <w:rFonts w:ascii="Times" w:hAnsi="Times" w:cs="Times"/>
          <w:b/>
          <w:color w:val="000000"/>
        </w:rPr>
      </w:pPr>
    </w:p>
    <w:p w:rsidR="00496129" w:rsidRDefault="00496129" w:rsidP="00F21108">
      <w:pPr>
        <w:jc w:val="center"/>
        <w:rPr>
          <w:rFonts w:ascii="Times" w:hAnsi="Times" w:cs="Times"/>
          <w:b/>
          <w:color w:val="000000"/>
        </w:rPr>
      </w:pPr>
    </w:p>
    <w:p w:rsidR="00496129" w:rsidRDefault="00496129" w:rsidP="00F21108">
      <w:pPr>
        <w:jc w:val="center"/>
        <w:rPr>
          <w:rFonts w:ascii="Times" w:hAnsi="Times" w:cs="Times"/>
          <w:b/>
          <w:color w:val="000000"/>
        </w:rPr>
      </w:pPr>
    </w:p>
    <w:p w:rsidR="00496129" w:rsidRDefault="00496129" w:rsidP="00F21108">
      <w:pPr>
        <w:jc w:val="center"/>
        <w:rPr>
          <w:rFonts w:ascii="Times" w:hAnsi="Times" w:cs="Times"/>
          <w:b/>
          <w:color w:val="000000"/>
        </w:rPr>
      </w:pPr>
    </w:p>
    <w:p w:rsidR="00AE470A" w:rsidRPr="00AF7B1B" w:rsidRDefault="00F21108" w:rsidP="00AF7B1B">
      <w:pPr>
        <w:jc w:val="center"/>
        <w:rPr>
          <w:rFonts w:ascii="Times" w:hAnsi="Times" w:cs="Times"/>
          <w:b/>
          <w:color w:val="000000"/>
        </w:rPr>
      </w:pPr>
      <w:r>
        <w:rPr>
          <w:rFonts w:ascii="Times" w:hAnsi="Times" w:cs="Times"/>
          <w:b/>
          <w:color w:val="000000"/>
        </w:rPr>
        <w:lastRenderedPageBreak/>
        <w:t>References</w:t>
      </w:r>
    </w:p>
    <w:p w:rsidR="00AE470A" w:rsidRDefault="00AE470A" w:rsidP="00AE470A">
      <w:pPr>
        <w:ind w:left="720" w:hanging="720"/>
      </w:pPr>
      <w:r w:rsidRPr="008F0A7A">
        <w:t>Busquets, M., &amp; Caïs, J. (2017). Informed consent: A study of patients with life-threatening illnesses. </w:t>
      </w:r>
      <w:r w:rsidRPr="008F0A7A">
        <w:rPr>
          <w:i/>
          <w:iCs/>
        </w:rPr>
        <w:t xml:space="preserve">Nursing </w:t>
      </w:r>
      <w:r w:rsidR="00FF0495">
        <w:rPr>
          <w:i/>
          <w:iCs/>
          <w:noProof/>
        </w:rPr>
        <w:t>E</w:t>
      </w:r>
      <w:r w:rsidRPr="00FF0495">
        <w:rPr>
          <w:i/>
          <w:iCs/>
          <w:noProof/>
        </w:rPr>
        <w:t>thics</w:t>
      </w:r>
      <w:r w:rsidRPr="008F0A7A">
        <w:t>, </w:t>
      </w:r>
      <w:r w:rsidRPr="008F0A7A">
        <w:rPr>
          <w:i/>
          <w:iCs/>
        </w:rPr>
        <w:t>24</w:t>
      </w:r>
      <w:r w:rsidRPr="008F0A7A">
        <w:t>(4), 430-440.</w:t>
      </w:r>
    </w:p>
    <w:p w:rsidR="00AE470A" w:rsidRDefault="00AE470A" w:rsidP="00AE470A">
      <w:pPr>
        <w:ind w:left="720" w:hanging="720"/>
      </w:pPr>
      <w:r w:rsidRPr="006F56E2">
        <w:t>Hall, D. E., Prochazka, A. V., &amp; Fink, A. S. (2012). Informed consent for clinical treatment. </w:t>
      </w:r>
      <w:r w:rsidRPr="006F56E2">
        <w:rPr>
          <w:i/>
          <w:iCs/>
        </w:rPr>
        <w:t>Cmaj</w:t>
      </w:r>
      <w:r w:rsidRPr="006F56E2">
        <w:t>, </w:t>
      </w:r>
      <w:r w:rsidRPr="006F56E2">
        <w:rPr>
          <w:i/>
          <w:iCs/>
        </w:rPr>
        <w:t>184</w:t>
      </w:r>
      <w:r w:rsidRPr="006F56E2">
        <w:t>(5), 533-540.</w:t>
      </w:r>
    </w:p>
    <w:p w:rsidR="00AE470A" w:rsidRPr="008F0A7A" w:rsidRDefault="00AE470A" w:rsidP="00AE470A">
      <w:pPr>
        <w:ind w:left="720" w:hanging="720"/>
      </w:pPr>
      <w:r w:rsidRPr="00B2260D">
        <w:t>Jongsma, K. R., &amp; van de Vathorst, S. (2015). Beyond competence: advance directives in dementia research. </w:t>
      </w:r>
      <w:r w:rsidRPr="00B2260D">
        <w:rPr>
          <w:i/>
          <w:iCs/>
        </w:rPr>
        <w:t>Monash bioethics review</w:t>
      </w:r>
      <w:r w:rsidRPr="00B2260D">
        <w:t>, </w:t>
      </w:r>
      <w:r w:rsidRPr="00B2260D">
        <w:rPr>
          <w:i/>
          <w:iCs/>
        </w:rPr>
        <w:t>33</w:t>
      </w:r>
      <w:r w:rsidRPr="00B2260D">
        <w:t>(2-3), 167-180.</w:t>
      </w:r>
    </w:p>
    <w:p w:rsidR="00AE470A" w:rsidRDefault="00AE470A" w:rsidP="00AE470A">
      <w:pPr>
        <w:ind w:left="720" w:hanging="720"/>
      </w:pPr>
      <w:r w:rsidRPr="00A01609">
        <w:t>Nijhawan, L. P., Janodia, M. D., Muddukrishna, B. S., Bhat, K. M., Bairy, K. L., Udupa, N., &amp; Musmade, P. B. (2013). Informed consent: Issues and challenges. </w:t>
      </w:r>
      <w:r w:rsidRPr="00A01609">
        <w:rPr>
          <w:i/>
          <w:iCs/>
        </w:rPr>
        <w:t>Journal of advanced pharmaceutical technology &amp; research</w:t>
      </w:r>
      <w:r w:rsidRPr="00A01609">
        <w:t>, </w:t>
      </w:r>
      <w:r w:rsidRPr="00A01609">
        <w:rPr>
          <w:i/>
          <w:iCs/>
        </w:rPr>
        <w:t>4</w:t>
      </w:r>
      <w:r w:rsidRPr="00A01609">
        <w:t>(3), 134.</w:t>
      </w:r>
    </w:p>
    <w:p w:rsidR="00AE470A" w:rsidRDefault="00AE470A" w:rsidP="00AE470A">
      <w:pPr>
        <w:ind w:left="720" w:hanging="720"/>
      </w:pPr>
      <w:r w:rsidRPr="003D66D9">
        <w:t xml:space="preserve">Pip Cresswell RN, M. N. (2014). The informed consent process in </w:t>
      </w:r>
      <w:r w:rsidRPr="00FF0495">
        <w:rPr>
          <w:noProof/>
        </w:rPr>
        <w:t>randomi</w:t>
      </w:r>
      <w:r w:rsidR="00FF0495">
        <w:rPr>
          <w:noProof/>
        </w:rPr>
        <w:t>z</w:t>
      </w:r>
      <w:r w:rsidRPr="00FF0495">
        <w:rPr>
          <w:noProof/>
        </w:rPr>
        <w:t>ed</w:t>
      </w:r>
      <w:r w:rsidRPr="003D66D9">
        <w:t xml:space="preserve"> controlled trials: a nurse-led process. </w:t>
      </w:r>
      <w:r w:rsidRPr="003D66D9">
        <w:rPr>
          <w:i/>
          <w:iCs/>
        </w:rPr>
        <w:t>Nursing Praxis in New Zealand</w:t>
      </w:r>
      <w:r w:rsidRPr="003D66D9">
        <w:t>, </w:t>
      </w:r>
      <w:r w:rsidRPr="003D66D9">
        <w:rPr>
          <w:i/>
          <w:iCs/>
        </w:rPr>
        <w:t>30</w:t>
      </w:r>
      <w:r w:rsidRPr="003D66D9">
        <w:t>(1), 17.</w:t>
      </w:r>
    </w:p>
    <w:sectPr w:rsidR="00AE470A" w:rsidSect="006B39F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02B8" w:rsidRDefault="00AC02B8" w:rsidP="006B39F4">
      <w:pPr>
        <w:spacing w:after="0" w:line="240" w:lineRule="auto"/>
      </w:pPr>
      <w:r>
        <w:separator/>
      </w:r>
    </w:p>
  </w:endnote>
  <w:endnote w:type="continuationSeparator" w:id="0">
    <w:p w:rsidR="00AC02B8" w:rsidRDefault="00AC02B8" w:rsidP="006B3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02B8" w:rsidRDefault="00AC02B8" w:rsidP="006B39F4">
      <w:pPr>
        <w:spacing w:after="0" w:line="240" w:lineRule="auto"/>
      </w:pPr>
      <w:r>
        <w:separator/>
      </w:r>
    </w:p>
  </w:footnote>
  <w:footnote w:type="continuationSeparator" w:id="0">
    <w:p w:rsidR="00AC02B8" w:rsidRDefault="00AC02B8" w:rsidP="006B39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2656122"/>
      <w:docPartObj>
        <w:docPartGallery w:val="Page Numbers (Top of Page)"/>
        <w:docPartUnique/>
      </w:docPartObj>
    </w:sdtPr>
    <w:sdtEndPr>
      <w:rPr>
        <w:noProof/>
      </w:rPr>
    </w:sdtEndPr>
    <w:sdtContent>
      <w:p w:rsidR="006B39F4" w:rsidRDefault="00402E23">
        <w:pPr>
          <w:pStyle w:val="Header"/>
          <w:jc w:val="right"/>
        </w:pPr>
        <w:r>
          <w:t>INFORMED</w:t>
        </w:r>
        <w:r w:rsidR="008D0F64">
          <w:t xml:space="preserve"> CONSENT</w:t>
        </w:r>
        <w:r w:rsidR="008D0F64">
          <w:t xml:space="preserve"> </w:t>
        </w:r>
        <w:r w:rsidR="008D0F64">
          <w:tab/>
        </w:r>
        <w:r w:rsidR="008D0F64">
          <w:tab/>
        </w:r>
        <w:r w:rsidR="006B39F4">
          <w:fldChar w:fldCharType="begin"/>
        </w:r>
        <w:r w:rsidR="006B39F4">
          <w:instrText xml:space="preserve"> PAGE   \* MERGEFORMAT </w:instrText>
        </w:r>
        <w:r w:rsidR="006B39F4">
          <w:fldChar w:fldCharType="separate"/>
        </w:r>
        <w:r w:rsidR="00A60C52">
          <w:rPr>
            <w:noProof/>
          </w:rPr>
          <w:t>3</w:t>
        </w:r>
        <w:r w:rsidR="006B39F4">
          <w:rPr>
            <w:noProof/>
          </w:rPr>
          <w:fldChar w:fldCharType="end"/>
        </w:r>
      </w:p>
    </w:sdtContent>
  </w:sdt>
  <w:p w:rsidR="006B39F4" w:rsidRDefault="006B39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9F4" w:rsidRDefault="006B39F4">
    <w:pPr>
      <w:pStyle w:val="Header"/>
    </w:pPr>
    <w:r>
      <w:t xml:space="preserve">Running head: </w:t>
    </w:r>
    <w:r w:rsidR="001B2C74">
      <w:t>INFORMED</w:t>
    </w:r>
    <w:r>
      <w:t xml:space="preserve"> CONSENT</w:t>
    </w:r>
    <w:r w:rsidR="00D64A00">
      <w:tab/>
    </w:r>
    <w:r w:rsidR="00D64A00">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92ED6"/>
    <w:multiLevelType w:val="hybridMultilevel"/>
    <w:tmpl w:val="543011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526E7A"/>
    <w:multiLevelType w:val="hybridMultilevel"/>
    <w:tmpl w:val="030A13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0058A9"/>
    <w:multiLevelType w:val="hybridMultilevel"/>
    <w:tmpl w:val="30E89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ysTSxNDc0N7MwMrRU0lEKTi0uzszPAykwrAUAgnPT3CwAAAA="/>
  </w:docVars>
  <w:rsids>
    <w:rsidRoot w:val="00D02FB3"/>
    <w:rsid w:val="0000434D"/>
    <w:rsid w:val="000144AD"/>
    <w:rsid w:val="00017C86"/>
    <w:rsid w:val="000405CE"/>
    <w:rsid w:val="000714FD"/>
    <w:rsid w:val="000747E9"/>
    <w:rsid w:val="000C0192"/>
    <w:rsid w:val="000D0C94"/>
    <w:rsid w:val="000D4177"/>
    <w:rsid w:val="000E6EBA"/>
    <w:rsid w:val="00104574"/>
    <w:rsid w:val="0010733C"/>
    <w:rsid w:val="001125DC"/>
    <w:rsid w:val="0012394B"/>
    <w:rsid w:val="00154C88"/>
    <w:rsid w:val="00176D6D"/>
    <w:rsid w:val="00181984"/>
    <w:rsid w:val="001919EE"/>
    <w:rsid w:val="00196FB4"/>
    <w:rsid w:val="001B17B3"/>
    <w:rsid w:val="001B2C74"/>
    <w:rsid w:val="001B3C84"/>
    <w:rsid w:val="00204201"/>
    <w:rsid w:val="00222411"/>
    <w:rsid w:val="0025192F"/>
    <w:rsid w:val="00284C9C"/>
    <w:rsid w:val="00287DF2"/>
    <w:rsid w:val="00290D85"/>
    <w:rsid w:val="002A04FF"/>
    <w:rsid w:val="002C05AA"/>
    <w:rsid w:val="002C5AAF"/>
    <w:rsid w:val="002D5D11"/>
    <w:rsid w:val="002F2755"/>
    <w:rsid w:val="003067D2"/>
    <w:rsid w:val="003114A8"/>
    <w:rsid w:val="00313A5D"/>
    <w:rsid w:val="003147F1"/>
    <w:rsid w:val="00315A0A"/>
    <w:rsid w:val="003402CB"/>
    <w:rsid w:val="00340900"/>
    <w:rsid w:val="00341061"/>
    <w:rsid w:val="0035556D"/>
    <w:rsid w:val="00357E6E"/>
    <w:rsid w:val="00397F1E"/>
    <w:rsid w:val="003A4455"/>
    <w:rsid w:val="003D66D9"/>
    <w:rsid w:val="003E3457"/>
    <w:rsid w:val="003F3861"/>
    <w:rsid w:val="003F55FD"/>
    <w:rsid w:val="00402AF8"/>
    <w:rsid w:val="00402E23"/>
    <w:rsid w:val="00453A0F"/>
    <w:rsid w:val="004733F7"/>
    <w:rsid w:val="004754AD"/>
    <w:rsid w:val="00496129"/>
    <w:rsid w:val="004B24EC"/>
    <w:rsid w:val="004B75F0"/>
    <w:rsid w:val="004C336F"/>
    <w:rsid w:val="004E24D2"/>
    <w:rsid w:val="004E29CB"/>
    <w:rsid w:val="004E2B0F"/>
    <w:rsid w:val="004E4127"/>
    <w:rsid w:val="004E7007"/>
    <w:rsid w:val="00531B3D"/>
    <w:rsid w:val="0053709B"/>
    <w:rsid w:val="00553586"/>
    <w:rsid w:val="00576EFC"/>
    <w:rsid w:val="00580151"/>
    <w:rsid w:val="00580915"/>
    <w:rsid w:val="0058687D"/>
    <w:rsid w:val="00591027"/>
    <w:rsid w:val="005B3BFC"/>
    <w:rsid w:val="005F1F95"/>
    <w:rsid w:val="005F7B7E"/>
    <w:rsid w:val="00604424"/>
    <w:rsid w:val="006322B6"/>
    <w:rsid w:val="006322D3"/>
    <w:rsid w:val="0063414E"/>
    <w:rsid w:val="0065066C"/>
    <w:rsid w:val="006515CC"/>
    <w:rsid w:val="006640B2"/>
    <w:rsid w:val="006641CB"/>
    <w:rsid w:val="00672BD4"/>
    <w:rsid w:val="006877F2"/>
    <w:rsid w:val="00687A43"/>
    <w:rsid w:val="006948D5"/>
    <w:rsid w:val="00696A44"/>
    <w:rsid w:val="006B25B6"/>
    <w:rsid w:val="006B39F4"/>
    <w:rsid w:val="006D5310"/>
    <w:rsid w:val="006F56E2"/>
    <w:rsid w:val="0070541F"/>
    <w:rsid w:val="00712242"/>
    <w:rsid w:val="00712827"/>
    <w:rsid w:val="00720383"/>
    <w:rsid w:val="007220A1"/>
    <w:rsid w:val="00730D35"/>
    <w:rsid w:val="0077179E"/>
    <w:rsid w:val="00777404"/>
    <w:rsid w:val="007B0A98"/>
    <w:rsid w:val="007E066C"/>
    <w:rsid w:val="007E5DA0"/>
    <w:rsid w:val="007E7D85"/>
    <w:rsid w:val="00805A09"/>
    <w:rsid w:val="008066A6"/>
    <w:rsid w:val="0082196B"/>
    <w:rsid w:val="0085178A"/>
    <w:rsid w:val="008908AF"/>
    <w:rsid w:val="008910EE"/>
    <w:rsid w:val="00893E4C"/>
    <w:rsid w:val="0089539E"/>
    <w:rsid w:val="008B57BE"/>
    <w:rsid w:val="008D0F64"/>
    <w:rsid w:val="008D7985"/>
    <w:rsid w:val="008E2504"/>
    <w:rsid w:val="008F0A7A"/>
    <w:rsid w:val="008F116E"/>
    <w:rsid w:val="00902F5A"/>
    <w:rsid w:val="00905A84"/>
    <w:rsid w:val="0092526A"/>
    <w:rsid w:val="0095791C"/>
    <w:rsid w:val="00962F24"/>
    <w:rsid w:val="00965F61"/>
    <w:rsid w:val="00971110"/>
    <w:rsid w:val="009C7C6F"/>
    <w:rsid w:val="009E40BD"/>
    <w:rsid w:val="009F49F3"/>
    <w:rsid w:val="00A01609"/>
    <w:rsid w:val="00A15A08"/>
    <w:rsid w:val="00A30066"/>
    <w:rsid w:val="00A55316"/>
    <w:rsid w:val="00A60C52"/>
    <w:rsid w:val="00A76848"/>
    <w:rsid w:val="00AA2C13"/>
    <w:rsid w:val="00AA706D"/>
    <w:rsid w:val="00AB2503"/>
    <w:rsid w:val="00AB4389"/>
    <w:rsid w:val="00AC02B8"/>
    <w:rsid w:val="00AC0464"/>
    <w:rsid w:val="00AC0944"/>
    <w:rsid w:val="00AC50DC"/>
    <w:rsid w:val="00AC5F2F"/>
    <w:rsid w:val="00AD669D"/>
    <w:rsid w:val="00AD7D13"/>
    <w:rsid w:val="00AE470A"/>
    <w:rsid w:val="00AF7B1B"/>
    <w:rsid w:val="00B04D90"/>
    <w:rsid w:val="00B07436"/>
    <w:rsid w:val="00B2260D"/>
    <w:rsid w:val="00B412DF"/>
    <w:rsid w:val="00B45D31"/>
    <w:rsid w:val="00B533D9"/>
    <w:rsid w:val="00B764C6"/>
    <w:rsid w:val="00BA2F7F"/>
    <w:rsid w:val="00BB252F"/>
    <w:rsid w:val="00BB4860"/>
    <w:rsid w:val="00BD05B3"/>
    <w:rsid w:val="00BD4E02"/>
    <w:rsid w:val="00BD750D"/>
    <w:rsid w:val="00BE57A8"/>
    <w:rsid w:val="00BF0872"/>
    <w:rsid w:val="00BF12B0"/>
    <w:rsid w:val="00BF45F0"/>
    <w:rsid w:val="00BF7624"/>
    <w:rsid w:val="00C0355F"/>
    <w:rsid w:val="00C177AA"/>
    <w:rsid w:val="00C21733"/>
    <w:rsid w:val="00C56B07"/>
    <w:rsid w:val="00C62304"/>
    <w:rsid w:val="00C738F0"/>
    <w:rsid w:val="00C95B9C"/>
    <w:rsid w:val="00CA2EAA"/>
    <w:rsid w:val="00CD0F1F"/>
    <w:rsid w:val="00CF4C98"/>
    <w:rsid w:val="00D02FB3"/>
    <w:rsid w:val="00D06D04"/>
    <w:rsid w:val="00D07A29"/>
    <w:rsid w:val="00D104E7"/>
    <w:rsid w:val="00D31AAD"/>
    <w:rsid w:val="00D617BA"/>
    <w:rsid w:val="00D64A00"/>
    <w:rsid w:val="00D74372"/>
    <w:rsid w:val="00D76203"/>
    <w:rsid w:val="00D76DB5"/>
    <w:rsid w:val="00D82A83"/>
    <w:rsid w:val="00D855F0"/>
    <w:rsid w:val="00D912D6"/>
    <w:rsid w:val="00D91DE0"/>
    <w:rsid w:val="00DA22CD"/>
    <w:rsid w:val="00DB66EE"/>
    <w:rsid w:val="00DF1243"/>
    <w:rsid w:val="00E026A4"/>
    <w:rsid w:val="00E05712"/>
    <w:rsid w:val="00E07E6D"/>
    <w:rsid w:val="00E23259"/>
    <w:rsid w:val="00E27287"/>
    <w:rsid w:val="00E32184"/>
    <w:rsid w:val="00E50C61"/>
    <w:rsid w:val="00E54C38"/>
    <w:rsid w:val="00E56C8C"/>
    <w:rsid w:val="00E603C5"/>
    <w:rsid w:val="00E84DC2"/>
    <w:rsid w:val="00E84FF6"/>
    <w:rsid w:val="00E974D6"/>
    <w:rsid w:val="00EB0CB9"/>
    <w:rsid w:val="00EB4133"/>
    <w:rsid w:val="00EB61A2"/>
    <w:rsid w:val="00EC4992"/>
    <w:rsid w:val="00EC4EC4"/>
    <w:rsid w:val="00EC6CB7"/>
    <w:rsid w:val="00EE0A10"/>
    <w:rsid w:val="00F06D37"/>
    <w:rsid w:val="00F21108"/>
    <w:rsid w:val="00F228B9"/>
    <w:rsid w:val="00F3349F"/>
    <w:rsid w:val="00F427B5"/>
    <w:rsid w:val="00F555F5"/>
    <w:rsid w:val="00F56EFB"/>
    <w:rsid w:val="00F6597E"/>
    <w:rsid w:val="00F66D84"/>
    <w:rsid w:val="00F67713"/>
    <w:rsid w:val="00F919B1"/>
    <w:rsid w:val="00F92D55"/>
    <w:rsid w:val="00FC0F4A"/>
    <w:rsid w:val="00FC566F"/>
    <w:rsid w:val="00FF0495"/>
    <w:rsid w:val="00FF4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5244D5-150F-440B-AA5D-3D62EA895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1A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9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9F4"/>
    <w:rPr>
      <w:rFonts w:ascii="Times New Roman" w:hAnsi="Times New Roman"/>
      <w:sz w:val="24"/>
    </w:rPr>
  </w:style>
  <w:style w:type="paragraph" w:styleId="Footer">
    <w:name w:val="footer"/>
    <w:basedOn w:val="Normal"/>
    <w:link w:val="FooterChar"/>
    <w:uiPriority w:val="99"/>
    <w:unhideWhenUsed/>
    <w:rsid w:val="006B39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39F4"/>
    <w:rPr>
      <w:rFonts w:ascii="Times New Roman" w:hAnsi="Times New Roman"/>
      <w:sz w:val="24"/>
    </w:rPr>
  </w:style>
  <w:style w:type="paragraph" w:styleId="ListParagraph">
    <w:name w:val="List Paragraph"/>
    <w:basedOn w:val="Normal"/>
    <w:uiPriority w:val="34"/>
    <w:qFormat/>
    <w:rsid w:val="006B25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6</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379</cp:revision>
  <dcterms:created xsi:type="dcterms:W3CDTF">2018-12-02T16:03:00Z</dcterms:created>
  <dcterms:modified xsi:type="dcterms:W3CDTF">2018-12-02T18:52:00Z</dcterms:modified>
</cp:coreProperties>
</file>